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ПРИЛОЖЕНИЕ </w:t>
      </w:r>
      <w:r w:rsidR="005844D7">
        <w:rPr>
          <w:rFonts w:ascii="Times New Roman" w:eastAsia="Calibri" w:hAnsi="Times New Roman" w:cs="Times New Roman"/>
          <w:sz w:val="27"/>
          <w:szCs w:val="27"/>
        </w:rPr>
        <w:t>3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Увельского муниципального района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«Развитие системы социальной защиты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населения в Увельском муниципальном районе»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на 20</w:t>
      </w:r>
      <w:r w:rsidR="005844D7">
        <w:rPr>
          <w:rFonts w:ascii="Times New Roman" w:eastAsia="Calibri" w:hAnsi="Times New Roman" w:cs="Times New Roman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sz w:val="27"/>
          <w:szCs w:val="27"/>
        </w:rPr>
        <w:t>-202</w:t>
      </w:r>
      <w:r w:rsidR="005844D7">
        <w:rPr>
          <w:rFonts w:ascii="Times New Roman" w:eastAsia="Calibri" w:hAnsi="Times New Roman" w:cs="Times New Roman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годы</w:t>
      </w: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Муниципальная подпрограмма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br/>
        <w:t>«Социальная поддержка семьи и детства» Увельского муниципального района на 20</w:t>
      </w:r>
      <w:r w:rsidR="005844D7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-202</w:t>
      </w:r>
      <w:r w:rsidR="005844D7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 xml:space="preserve"> годы.</w:t>
      </w:r>
    </w:p>
    <w:p w:rsidR="00587C8B" w:rsidRPr="00E46CA3" w:rsidRDefault="00587C8B" w:rsidP="00587C8B">
      <w:pPr>
        <w:spacing w:after="0" w:line="240" w:lineRule="auto"/>
        <w:rPr>
          <w:rFonts w:ascii="Calibri" w:eastAsia="Calibri" w:hAnsi="Calibri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Паспорт</w:t>
      </w: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подпрограммы «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Социальная поддержка семьи и детства</w:t>
      </w:r>
      <w:r w:rsidRPr="00E46CA3">
        <w:rPr>
          <w:rFonts w:ascii="Times New Roman" w:eastAsia="Calibri" w:hAnsi="Times New Roman" w:cs="Times New Roman"/>
          <w:sz w:val="27"/>
          <w:szCs w:val="27"/>
        </w:rPr>
        <w:t>»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Увельского муниципального района на 20</w:t>
      </w:r>
      <w:r w:rsidR="005844D7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-202</w:t>
      </w:r>
      <w:r w:rsidR="005844D7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 xml:space="preserve"> годы.</w:t>
      </w: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7C8B" w:rsidRPr="00E46CA3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9"/>
              <w:gridCol w:w="411"/>
              <w:gridCol w:w="6365"/>
            </w:tblGrid>
            <w:tr w:rsidR="00587C8B" w:rsidRPr="00E46CA3" w:rsidTr="00587C8B">
              <w:tc>
                <w:tcPr>
                  <w:tcW w:w="2660" w:type="dxa"/>
                  <w:tcBorders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Ответственный исполнитель подпрограммы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</w:t>
                  </w:r>
                </w:p>
              </w:tc>
              <w:tc>
                <w:tcPr>
                  <w:tcW w:w="6946" w:type="dxa"/>
                </w:tcPr>
                <w:p w:rsidR="00587C8B" w:rsidRPr="00E46CA3" w:rsidRDefault="00587C8B" w:rsidP="00587C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Управление социальной защиты населения Увельского муниципального района</w:t>
                  </w:r>
                </w:p>
              </w:tc>
            </w:tr>
          </w:tbl>
          <w:p w:rsidR="00587C8B" w:rsidRPr="00E46CA3" w:rsidRDefault="00587C8B" w:rsidP="007C0354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587C8B" w:rsidRPr="00E46CA3" w:rsidTr="00087B67">
        <w:tc>
          <w:tcPr>
            <w:tcW w:w="9853" w:type="dxa"/>
          </w:tcPr>
          <w:tbl>
            <w:tblPr>
              <w:tblW w:w="9745" w:type="dxa"/>
              <w:tblLook w:val="04A0" w:firstRow="1" w:lastRow="0" w:firstColumn="1" w:lastColumn="0" w:noHBand="0" w:noVBand="1"/>
            </w:tblPr>
            <w:tblGrid>
              <w:gridCol w:w="2576"/>
              <w:gridCol w:w="567"/>
              <w:gridCol w:w="6602"/>
            </w:tblGrid>
            <w:tr w:rsidR="00587C8B" w:rsidRPr="00E46CA3" w:rsidTr="00020115">
              <w:trPr>
                <w:trHeight w:val="2145"/>
              </w:trPr>
              <w:tc>
                <w:tcPr>
                  <w:tcW w:w="2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Соисполнители подпрограммы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602" w:type="dxa"/>
                  <w:tcBorders>
                    <w:bottom w:val="single" w:sz="4" w:space="0" w:color="auto"/>
                  </w:tcBorders>
                </w:tcPr>
                <w:p w:rsidR="00020115" w:rsidRPr="00E46CA3" w:rsidRDefault="00F92D4B" w:rsidP="00F92D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  <w:t xml:space="preserve">   </w:t>
                  </w:r>
                  <w:r w:rsidR="00020115"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  <w:t>Комитет по управлению имуществом администрации Увельского муниципального района</w:t>
                  </w:r>
                </w:p>
                <w:p w:rsidR="00F92D4B" w:rsidRPr="00E46CA3" w:rsidRDefault="00F92D4B" w:rsidP="00F92D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  <w:t xml:space="preserve">Муниципальное бюджетное учреждение «Комплексный центр социального обслуживания населения» Увельского муниципального района  </w:t>
                  </w:r>
                </w:p>
                <w:p w:rsidR="00F92D4B" w:rsidRPr="00E46CA3" w:rsidRDefault="00F92D4B" w:rsidP="00F92D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  <w:t>Муниципальное казенное учреждение социального обслуживания</w:t>
                  </w:r>
                </w:p>
                <w:p w:rsidR="00587C8B" w:rsidRPr="00E46CA3" w:rsidRDefault="00F92D4B" w:rsidP="00F92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  <w:lang w:eastAsia="ru-RU"/>
                    </w:rPr>
                    <w:t>« Социально реабилитационный центр для несовершеннолетних» Увельского муниципального района</w:t>
                  </w:r>
                </w:p>
              </w:tc>
            </w:tr>
            <w:tr w:rsidR="00587C8B" w:rsidRPr="00E46CA3" w:rsidTr="00020115">
              <w:trPr>
                <w:trHeight w:val="105"/>
              </w:trPr>
              <w:tc>
                <w:tcPr>
                  <w:tcW w:w="257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602" w:type="dxa"/>
                  <w:tcBorders>
                    <w:top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587C8B" w:rsidRPr="00E46CA3" w:rsidTr="00020115">
              <w:tc>
                <w:tcPr>
                  <w:tcW w:w="2576" w:type="dxa"/>
                  <w:tcBorders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Программно-целевые инструменты подпрограммы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</w:t>
                  </w:r>
                </w:p>
              </w:tc>
              <w:tc>
                <w:tcPr>
                  <w:tcW w:w="6602" w:type="dxa"/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отсутствуют</w:t>
                  </w:r>
                </w:p>
              </w:tc>
            </w:tr>
          </w:tbl>
          <w:p w:rsidR="00587C8B" w:rsidRPr="00E46CA3" w:rsidRDefault="00587C8B" w:rsidP="007C0354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587C8B" w:rsidRPr="00E46CA3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4"/>
              <w:gridCol w:w="411"/>
              <w:gridCol w:w="6370"/>
            </w:tblGrid>
            <w:tr w:rsidR="00587C8B" w:rsidRPr="00E46CA3" w:rsidTr="00587C8B">
              <w:tc>
                <w:tcPr>
                  <w:tcW w:w="2660" w:type="dxa"/>
                  <w:tcBorders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Основная цель подпрограммы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</w:t>
                  </w:r>
                </w:p>
              </w:tc>
              <w:tc>
                <w:tcPr>
                  <w:tcW w:w="6946" w:type="dxa"/>
                </w:tcPr>
                <w:p w:rsidR="00587C8B" w:rsidRPr="00E46CA3" w:rsidRDefault="00587C8B" w:rsidP="00F92D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создание благоприятных условий для улучшения положения детей и семей с детьми в </w:t>
                  </w:r>
                  <w:r w:rsidR="00F92D4B"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Увельском муниципальном районе</w:t>
                  </w:r>
                </w:p>
              </w:tc>
            </w:tr>
          </w:tbl>
          <w:p w:rsidR="00587C8B" w:rsidRPr="00E46CA3" w:rsidRDefault="00587C8B" w:rsidP="007C0354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587C8B" w:rsidRPr="00E46CA3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67"/>
              <w:gridCol w:w="404"/>
              <w:gridCol w:w="6384"/>
            </w:tblGrid>
            <w:tr w:rsidR="007C0354" w:rsidRPr="00E46CA3" w:rsidTr="007C0354">
              <w:tc>
                <w:tcPr>
                  <w:tcW w:w="2607" w:type="dxa"/>
                  <w:tcBorders>
                    <w:right w:val="single" w:sz="4" w:space="0" w:color="auto"/>
                  </w:tcBorders>
                </w:tcPr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Основные задачи подпрограммы</w:t>
                  </w: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</w:tcPr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614" w:type="dxa"/>
                </w:tcPr>
                <w:p w:rsidR="00C16311" w:rsidRPr="00E46CA3" w:rsidRDefault="00C16311" w:rsidP="00EB5CB1">
                  <w:pPr>
                    <w:pStyle w:val="a6"/>
                    <w:numPr>
                      <w:ilvl w:val="0"/>
                      <w:numId w:val="1"/>
                    </w:numPr>
                    <w:ind w:left="0" w:firstLine="0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улучшение качества жизни детей и семей с детьми;</w:t>
                  </w:r>
                </w:p>
                <w:p w:rsidR="007C0354" w:rsidRPr="00E46CA3" w:rsidRDefault="00BB0A7C" w:rsidP="00A90216">
                  <w:pPr>
                    <w:pStyle w:val="a6"/>
                    <w:numPr>
                      <w:ilvl w:val="0"/>
                      <w:numId w:val="1"/>
                    </w:numPr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Увеличение доли переданных детей, </w:t>
                  </w: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оставшихся без попечения родителей</w:t>
                  </w:r>
                  <w:proofErr w:type="gramStart"/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,</w:t>
                  </w:r>
                  <w:proofErr w:type="gramEnd"/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</w:t>
                  </w:r>
                  <w:r w:rsidR="00EB5CB1"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ниях всех типов</w:t>
                  </w:r>
                  <w:r w:rsidR="00A90216"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.</w:t>
                  </w:r>
                </w:p>
              </w:tc>
            </w:tr>
          </w:tbl>
          <w:p w:rsidR="00587C8B" w:rsidRPr="00E46CA3" w:rsidRDefault="00587C8B" w:rsidP="007C0354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587C8B" w:rsidRPr="00E46CA3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4"/>
              <w:gridCol w:w="406"/>
              <w:gridCol w:w="6375"/>
            </w:tblGrid>
            <w:tr w:rsidR="00587C8B" w:rsidRPr="00E46CA3" w:rsidTr="00587C8B">
              <w:tc>
                <w:tcPr>
                  <w:tcW w:w="2607" w:type="dxa"/>
                  <w:tcBorders>
                    <w:right w:val="single" w:sz="4" w:space="0" w:color="auto"/>
                  </w:tcBorders>
                </w:tcPr>
                <w:p w:rsidR="00587C8B" w:rsidRPr="00E46CA3" w:rsidRDefault="00587C8B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lastRenderedPageBreak/>
                    <w:t>Целевые индикаторы и показатели подпрограммы</w:t>
                  </w: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</w:tcPr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614" w:type="dxa"/>
                </w:tcPr>
                <w:p w:rsidR="007C0354" w:rsidRPr="00E46CA3" w:rsidRDefault="007C0354" w:rsidP="007C0354">
                  <w:pPr>
                    <w:suppressAutoHyphens/>
                    <w:autoSpaceDE w:val="0"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7"/>
                      <w:szCs w:val="27"/>
                    </w:rPr>
                  </w:pPr>
                </w:p>
                <w:p w:rsidR="007C0354" w:rsidRPr="00E46CA3" w:rsidRDefault="007C0354" w:rsidP="007C0354">
                  <w:pPr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1. Удельный вес выплаченных пособий в процентах от общего количества начисленных пособий; </w:t>
                  </w:r>
                </w:p>
                <w:p w:rsidR="00587C8B" w:rsidRPr="00E46CA3" w:rsidRDefault="00EB5CB1" w:rsidP="00EB5CB1">
                  <w:pPr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</w:t>
                  </w:r>
                  <w:r w:rsidR="007C0354"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. Удельный вес детей-сирот и детей, оставшихся без попечения родителей, переданных на воспитание в семьи российских граждан, по отношению к числу детей-сирот и детей, оставшихся без попечения родителей, внов</w:t>
                  </w: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ь выявленных за отчетный период.</w:t>
                  </w:r>
                </w:p>
              </w:tc>
            </w:tr>
          </w:tbl>
          <w:p w:rsidR="00587C8B" w:rsidRPr="00E46CA3" w:rsidRDefault="00587C8B">
            <w:pPr>
              <w:rPr>
                <w:sz w:val="27"/>
                <w:szCs w:val="27"/>
              </w:rPr>
            </w:pPr>
          </w:p>
        </w:tc>
      </w:tr>
      <w:tr w:rsidR="00087B67" w:rsidRPr="00E46CA3" w:rsidTr="00087B67">
        <w:tc>
          <w:tcPr>
            <w:tcW w:w="9853" w:type="dxa"/>
          </w:tcPr>
          <w:p w:rsidR="00087B67" w:rsidRPr="00E46CA3" w:rsidRDefault="00087B67" w:rsidP="007441A6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087B67" w:rsidRPr="00E46CA3" w:rsidTr="00087B67">
        <w:tc>
          <w:tcPr>
            <w:tcW w:w="9853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2578"/>
              <w:gridCol w:w="411"/>
              <w:gridCol w:w="6366"/>
            </w:tblGrid>
            <w:tr w:rsidR="00087B67" w:rsidRPr="00E46CA3" w:rsidTr="00087B67">
              <w:tc>
                <w:tcPr>
                  <w:tcW w:w="2660" w:type="dxa"/>
                  <w:tcBorders>
                    <w:right w:val="single" w:sz="4" w:space="0" w:color="auto"/>
                  </w:tcBorders>
                </w:tcPr>
                <w:p w:rsidR="00087B67" w:rsidRPr="00E46CA3" w:rsidRDefault="00087B67" w:rsidP="007441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Этапы и сроки реализации подпрограммы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087B67" w:rsidRPr="00E46CA3" w:rsidRDefault="00087B67" w:rsidP="007441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</w:t>
                  </w:r>
                </w:p>
              </w:tc>
              <w:tc>
                <w:tcPr>
                  <w:tcW w:w="6946" w:type="dxa"/>
                </w:tcPr>
                <w:p w:rsidR="00087B67" w:rsidRPr="00E46CA3" w:rsidRDefault="00087B67" w:rsidP="005844D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t xml:space="preserve">подпрограмма реализуется </w:t>
                  </w: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в 20</w:t>
                  </w:r>
                  <w:r w:rsidR="005844D7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22</w:t>
                  </w: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-20</w:t>
                  </w:r>
                  <w:r w:rsidR="00B82738"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</w:t>
                  </w:r>
                  <w:r w:rsidR="005844D7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4</w:t>
                  </w: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годах в</w:t>
                  </w:r>
                  <w:r w:rsidRPr="00E46CA3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t xml:space="preserve"> один этап</w:t>
                  </w:r>
                </w:p>
              </w:tc>
            </w:tr>
          </w:tbl>
          <w:p w:rsidR="00087B67" w:rsidRPr="00E46CA3" w:rsidRDefault="00087B67">
            <w:pPr>
              <w:rPr>
                <w:sz w:val="27"/>
                <w:szCs w:val="27"/>
              </w:rPr>
            </w:pPr>
          </w:p>
        </w:tc>
      </w:tr>
    </w:tbl>
    <w:p w:rsidR="00587C8B" w:rsidRPr="00E46CA3" w:rsidRDefault="00587C8B" w:rsidP="00587C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67FC" w:rsidRPr="003667FC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3"/>
              <w:gridCol w:w="411"/>
              <w:gridCol w:w="6371"/>
            </w:tblGrid>
            <w:tr w:rsidR="003667FC" w:rsidRPr="003667FC" w:rsidTr="00087B67">
              <w:tc>
                <w:tcPr>
                  <w:tcW w:w="2660" w:type="dxa"/>
                  <w:tcBorders>
                    <w:right w:val="single" w:sz="4" w:space="0" w:color="auto"/>
                  </w:tcBorders>
                </w:tcPr>
                <w:p w:rsidR="00087B67" w:rsidRPr="003667FC" w:rsidRDefault="00087B67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Объемы бюджетных ассигнований подпрограммы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087B67" w:rsidRPr="003667FC" w:rsidRDefault="00087B67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</w:t>
                  </w:r>
                </w:p>
              </w:tc>
              <w:tc>
                <w:tcPr>
                  <w:tcW w:w="6946" w:type="dxa"/>
                </w:tcPr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общий объем финансирования на реализацию мероприятий подпрограммы в 20</w:t>
                  </w:r>
                  <w:r w:rsidR="005844D7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22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-20</w:t>
                  </w:r>
                  <w:r w:rsidR="00B82738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</w:t>
                  </w:r>
                  <w:r w:rsidR="005844D7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4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годах составляет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177496,1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рублей, в том числе: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bookmarkStart w:id="0" w:name="sub_100216"/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средства областного бюджета –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177496,1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</w:t>
                  </w:r>
                  <w:bookmarkEnd w:id="0"/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;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20</w:t>
                  </w:r>
                  <w:r w:rsidR="005844D7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22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год –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57753,8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рублей, из них за счет: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средств областного бюджета –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57753,8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рублей;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20</w:t>
                  </w:r>
                  <w:r w:rsidR="00B82738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</w:t>
                  </w:r>
                  <w:r w:rsidR="005844D7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3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год - 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59146,8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рублей, из них за счет: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средств областного бюджета –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59146,8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рублей;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20</w:t>
                  </w:r>
                  <w:r w:rsidR="00B82738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2</w:t>
                  </w:r>
                  <w:r w:rsidR="005844D7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4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год </w:t>
                  </w:r>
                  <w:r w:rsidR="00EF7AA3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–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60595,5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рублей, из них за счет:</w:t>
                  </w:r>
                </w:p>
                <w:p w:rsidR="00087B67" w:rsidRPr="003667FC" w:rsidRDefault="00087B67" w:rsidP="0013716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средств областного бюджета – </w:t>
                  </w:r>
                  <w:r w:rsidR="003667FC"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60595,5</w:t>
                  </w:r>
                  <w:r w:rsidRPr="003667FC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 xml:space="preserve"> тыс. рублей;</w:t>
                  </w:r>
                </w:p>
                <w:p w:rsidR="00087B67" w:rsidRPr="003667FC" w:rsidRDefault="00087B67" w:rsidP="00EF7AA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087B67" w:rsidRPr="003667FC" w:rsidRDefault="00087B67" w:rsidP="0013716B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87B67" w:rsidRPr="00E46CA3" w:rsidTr="00087B67">
        <w:tc>
          <w:tcPr>
            <w:tcW w:w="98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1"/>
              <w:gridCol w:w="405"/>
              <w:gridCol w:w="6379"/>
            </w:tblGrid>
            <w:tr w:rsidR="0056351C" w:rsidRPr="00E46CA3" w:rsidTr="0056351C">
              <w:tc>
                <w:tcPr>
                  <w:tcW w:w="2607" w:type="dxa"/>
                  <w:tcBorders>
                    <w:right w:val="single" w:sz="4" w:space="0" w:color="auto"/>
                  </w:tcBorders>
                </w:tcPr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  <w:t>Ожидаемые результаты реализации подпрограммы</w:t>
                  </w: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</w:tcPr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  <w:p w:rsidR="0056351C" w:rsidRPr="00E46CA3" w:rsidRDefault="0056351C" w:rsidP="00137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614" w:type="dxa"/>
                </w:tcPr>
                <w:p w:rsidR="0056351C" w:rsidRPr="00E46CA3" w:rsidRDefault="0056351C" w:rsidP="00971045">
                  <w:pPr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1. Обеспечение материальной поддержки детей-сирот</w:t>
                  </w:r>
                  <w:r w:rsidR="005649E5"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100 процентов</w:t>
                  </w: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;</w:t>
                  </w:r>
                </w:p>
                <w:p w:rsidR="0056351C" w:rsidRPr="00E46CA3" w:rsidRDefault="00693185" w:rsidP="00EB5CB1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7"/>
                      <w:szCs w:val="27"/>
                    </w:rPr>
                  </w:pP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  <w:r w:rsidR="0056351C"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. </w:t>
                  </w: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Увеличение доли</w:t>
                  </w:r>
                  <w:r w:rsidR="00B86D53"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переданных</w:t>
                  </w: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детей, оставшихся без попечения родителей</w:t>
                  </w:r>
                  <w:proofErr w:type="gramStart"/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,</w:t>
                  </w:r>
                  <w:proofErr w:type="gramEnd"/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-всего, в том числе переданных не родственникам ( в приемные семьи, на усыновление (удочерение), под опеку </w:t>
                  </w:r>
                  <w:r w:rsidRPr="00E46CA3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 до 55 процентов.</w:t>
                  </w:r>
                </w:p>
              </w:tc>
            </w:tr>
          </w:tbl>
          <w:p w:rsidR="00087B67" w:rsidRPr="00E46CA3" w:rsidRDefault="00087B67" w:rsidP="00587C8B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:rsidR="005844D7" w:rsidRDefault="005844D7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I. Содержание проблемы и обоснование необходимости ее решения программными методами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sz w:val="27"/>
          <w:szCs w:val="27"/>
        </w:rPr>
        <w:t>Подпрограмма «</w:t>
      </w:r>
      <w:r w:rsidR="00592A9A"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Социальная поддержка семьи и детства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» 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>муниципальной программы Увельского муниципального района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«Развитие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 xml:space="preserve"> системы 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социальной защиты населения в 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>Увельском муниципальном районе</w:t>
      </w:r>
      <w:r w:rsidRPr="00E46CA3">
        <w:rPr>
          <w:rFonts w:ascii="Times New Roman" w:eastAsia="Calibri" w:hAnsi="Times New Roman" w:cs="Times New Roman"/>
          <w:sz w:val="27"/>
          <w:szCs w:val="27"/>
        </w:rPr>
        <w:t>» на 20</w:t>
      </w:r>
      <w:r w:rsidR="005844D7">
        <w:rPr>
          <w:rFonts w:ascii="Times New Roman" w:eastAsia="Calibri" w:hAnsi="Times New Roman" w:cs="Times New Roman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sz w:val="27"/>
          <w:szCs w:val="27"/>
        </w:rPr>
        <w:t>-20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>2</w:t>
      </w:r>
      <w:r w:rsidR="005844D7">
        <w:rPr>
          <w:rFonts w:ascii="Times New Roman" w:eastAsia="Calibri" w:hAnsi="Times New Roman" w:cs="Times New Roman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годы направлена на 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улучшение качества жизни детей и семей с детьми, содействие росту доходов семей с детьми, на исполнение Указа Президента Российской Федерации </w:t>
      </w:r>
      <w:r w:rsidRPr="00E46CA3">
        <w:rPr>
          <w:rFonts w:ascii="Times New Roman" w:eastAsia="Calibri" w:hAnsi="Times New Roman" w:cs="Times New Roman"/>
          <w:sz w:val="27"/>
          <w:szCs w:val="27"/>
        </w:rPr>
        <w:t>от 7 мая 2012 года № 606 «О мерах по реализации демографической политики Российской Федерации», Указа</w:t>
      </w:r>
      <w:proofErr w:type="gram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Президента Российской Федерации от 28 декабря 2012 года № 1688</w:t>
      </w:r>
      <w:r w:rsidR="005844D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46CA3">
        <w:rPr>
          <w:rFonts w:ascii="Times New Roman" w:eastAsia="Calibri" w:hAnsi="Times New Roman" w:cs="Times New Roman"/>
          <w:sz w:val="27"/>
          <w:szCs w:val="27"/>
        </w:rPr>
        <w:t>«О некоторых мерах по реализации государственной политики в сфере защиты детей-сирот и детей, оставшихся без попечения родителей»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587C8B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 рамках п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одпрограммы 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проводится работа по улучшению  благополучия</w:t>
      </w:r>
      <w:r w:rsidR="00592A9A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детей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, в том числе социально уязвимых категорий детей. К числу наиболее уязвимых категорий относятся дети-сироты и дети, оставшиеся без попечения родителей, а также дети, находящиеся в социально опасном положении. Указанные группы детей нуждаются в социальной реабилитации и адаптации, интеграции в общество.</w:t>
      </w:r>
    </w:p>
    <w:p w:rsidR="001E451C" w:rsidRDefault="001E451C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Законом Челябинской области от 15.10.2021 г. № 500-П «О порядке назначения и предоставления приемным родителям единовременной выплаты на приобретение автомобиля». С 01.01.2022 г. у приемных родителей будет выплачиваться единовременная выплата в размере 70 процентов от стоимости автомобиля, но не более 1050,0 тыс. рублей. 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По состоянию на 1 </w:t>
      </w:r>
      <w:r w:rsidR="005844D7">
        <w:rPr>
          <w:rFonts w:ascii="Times New Roman" w:eastAsia="Calibri" w:hAnsi="Times New Roman" w:cs="Times New Roman"/>
          <w:sz w:val="27"/>
          <w:szCs w:val="27"/>
        </w:rPr>
        <w:t>января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20</w:t>
      </w:r>
      <w:r w:rsidR="005844D7">
        <w:rPr>
          <w:rFonts w:ascii="Times New Roman" w:eastAsia="Calibri" w:hAnsi="Times New Roman" w:cs="Times New Roman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года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 xml:space="preserve"> на территории Увельского муниципального района проживает </w:t>
      </w:r>
      <w:r w:rsidR="005844D7">
        <w:rPr>
          <w:rFonts w:ascii="Times New Roman" w:eastAsia="Calibri" w:hAnsi="Times New Roman" w:cs="Times New Roman"/>
          <w:sz w:val="27"/>
          <w:szCs w:val="27"/>
        </w:rPr>
        <w:t>143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 xml:space="preserve"> детей-сирот</w:t>
      </w:r>
      <w:r w:rsidRPr="00E46CA3">
        <w:rPr>
          <w:rFonts w:ascii="Times New Roman" w:eastAsia="Calibri" w:hAnsi="Times New Roman" w:cs="Times New Roman"/>
          <w:sz w:val="27"/>
          <w:szCs w:val="27"/>
        </w:rPr>
        <w:t>, оставши</w:t>
      </w:r>
      <w:r w:rsidR="00912E6A" w:rsidRPr="00E46CA3">
        <w:rPr>
          <w:rFonts w:ascii="Times New Roman" w:eastAsia="Calibri" w:hAnsi="Times New Roman" w:cs="Times New Roman"/>
          <w:sz w:val="27"/>
          <w:szCs w:val="27"/>
        </w:rPr>
        <w:t>х</w:t>
      </w:r>
      <w:r w:rsidR="005844D7">
        <w:rPr>
          <w:rFonts w:ascii="Times New Roman" w:eastAsia="Calibri" w:hAnsi="Times New Roman" w:cs="Times New Roman"/>
          <w:sz w:val="27"/>
          <w:szCs w:val="27"/>
        </w:rPr>
        <w:t xml:space="preserve">ся без попечения родителей. </w:t>
      </w:r>
      <w:r w:rsidR="00592A9A" w:rsidRPr="00E46CA3">
        <w:rPr>
          <w:rFonts w:ascii="Times New Roman" w:eastAsia="Calibri" w:hAnsi="Times New Roman" w:cs="Times New Roman"/>
          <w:sz w:val="27"/>
          <w:szCs w:val="27"/>
        </w:rPr>
        <w:t>Число лиц, желающих принять ребенка оставшихся без попечения родителей в замещающих семьях, увеличивается.</w:t>
      </w:r>
    </w:p>
    <w:p w:rsidR="00587C8B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sz w:val="27"/>
          <w:szCs w:val="27"/>
        </w:rPr>
        <w:t>С целью поддержки граждан, принявших на воспитание в свои семьи детей-сирот,  осуществляются меры их социальной поддержки, установленные Законом Челябинской области от 25.10.2007 г.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</w:t>
      </w:r>
      <w:r w:rsidR="001E451C">
        <w:rPr>
          <w:rFonts w:ascii="Times New Roman" w:eastAsia="Calibri" w:hAnsi="Times New Roman" w:cs="Times New Roman"/>
          <w:sz w:val="27"/>
          <w:szCs w:val="27"/>
        </w:rPr>
        <w:t>льных гарантиях приемной семье», внесены изменения 10.12.2021 г. № 635-П «О порядке назначения и предоставления лицам, включенным в список подлежащий обеспечению</w:t>
      </w:r>
      <w:proofErr w:type="gramEnd"/>
      <w:r w:rsidR="001E451C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="001E451C">
        <w:rPr>
          <w:rFonts w:ascii="Times New Roman" w:eastAsia="Calibri" w:hAnsi="Times New Roman" w:cs="Times New Roman"/>
          <w:sz w:val="27"/>
          <w:szCs w:val="27"/>
        </w:rPr>
        <w:t>жилыми помещениями детей-сирот и детей, оставшихся без родителей, лиц з их числа, а также лиц,</w:t>
      </w:r>
      <w:r w:rsidR="0056342B">
        <w:rPr>
          <w:rFonts w:ascii="Times New Roman" w:eastAsia="Calibri" w:hAnsi="Times New Roman" w:cs="Times New Roman"/>
          <w:sz w:val="27"/>
          <w:szCs w:val="27"/>
        </w:rPr>
        <w:t xml:space="preserve"> которые относились к категориям детей-сирот и детей, оставшихся без попечения родителей, лиц из их числа и достигли возраста 23 лет, по достижении ими возраста 18 лет, а </w:t>
      </w:r>
      <w:r w:rsidR="0056342B">
        <w:rPr>
          <w:rFonts w:ascii="Times New Roman" w:eastAsia="Calibri" w:hAnsi="Times New Roman" w:cs="Times New Roman"/>
          <w:sz w:val="27"/>
          <w:szCs w:val="27"/>
        </w:rPr>
        <w:lastRenderedPageBreak/>
        <w:t>также по приобретении ими полной дееспособности до достижения совершеннолетия компенсации расходов на оплату найма жилого помещения до предоставления</w:t>
      </w:r>
      <w:proofErr w:type="gramEnd"/>
      <w:r w:rsidR="0056342B">
        <w:rPr>
          <w:rFonts w:ascii="Times New Roman" w:eastAsia="Calibri" w:hAnsi="Times New Roman" w:cs="Times New Roman"/>
          <w:sz w:val="27"/>
          <w:szCs w:val="27"/>
        </w:rPr>
        <w:t xml:space="preserve"> им благоустроенного жилого помещения специализированного жилищного фонда по договорам найма специализированных жилых помещений». </w:t>
      </w:r>
      <w:r w:rsidR="006B7000">
        <w:rPr>
          <w:rFonts w:ascii="Times New Roman" w:eastAsia="Calibri" w:hAnsi="Times New Roman" w:cs="Times New Roman"/>
          <w:sz w:val="27"/>
          <w:szCs w:val="27"/>
        </w:rPr>
        <w:t xml:space="preserve"> С 01.01.2022 г. к</w:t>
      </w:r>
      <w:bookmarkStart w:id="1" w:name="_GoBack"/>
      <w:bookmarkEnd w:id="1"/>
      <w:r w:rsidR="0056342B">
        <w:rPr>
          <w:rFonts w:ascii="Times New Roman" w:eastAsia="Calibri" w:hAnsi="Times New Roman" w:cs="Times New Roman"/>
          <w:sz w:val="27"/>
          <w:szCs w:val="27"/>
        </w:rPr>
        <w:t>омпенсация расходов на оплату найма жилого помещения предоставляется на срок действия договора найма жилого помещения в размере ста процентов от платы за жилое помещение, но не более:</w:t>
      </w:r>
    </w:p>
    <w:p w:rsidR="0056342B" w:rsidRDefault="0056342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6000 рублей в расчете на месяц</w:t>
      </w:r>
      <w:r w:rsidR="006B7000">
        <w:rPr>
          <w:rFonts w:ascii="Times New Roman" w:eastAsia="Calibri" w:hAnsi="Times New Roman" w:cs="Times New Roman"/>
          <w:sz w:val="27"/>
          <w:szCs w:val="27"/>
        </w:rPr>
        <w:t xml:space="preserve"> в городских округах;</w:t>
      </w:r>
    </w:p>
    <w:p w:rsidR="006B7000" w:rsidRPr="00E46CA3" w:rsidRDefault="006B7000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3000 рублей в расчете на месяц в муниципальных районах Челябинской области. В случае если размер компенсации расходов на оплату найма жилого помещения ниже установленных размеров, установленных настоящим порядком, компенсация выплачивается в размере фактических расходов, предусмотренных договором найма жилого помещения.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Данная работа, в том числе по устройству детей-сирот и детей, оставшихся без попечения роди</w:t>
      </w:r>
      <w:r w:rsidR="00912E6A" w:rsidRPr="00E46CA3">
        <w:rPr>
          <w:rFonts w:ascii="Times New Roman" w:eastAsia="Calibri" w:hAnsi="Times New Roman" w:cs="Times New Roman"/>
          <w:sz w:val="27"/>
          <w:szCs w:val="27"/>
        </w:rPr>
        <w:t>телей, осуществляется органом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опеки и попечительства </w:t>
      </w:r>
      <w:r w:rsidR="00912E6A" w:rsidRPr="00E46CA3">
        <w:rPr>
          <w:rFonts w:ascii="Times New Roman" w:eastAsia="Calibri" w:hAnsi="Times New Roman" w:cs="Times New Roman"/>
          <w:sz w:val="27"/>
          <w:szCs w:val="27"/>
        </w:rPr>
        <w:t xml:space="preserve"> Управления социальной защиты населения Увельского муниципального района</w:t>
      </w:r>
      <w:r w:rsidRPr="00E46CA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Наиболее сложным вопросом в сфере защиты прав детей-сирот и детей, оставшихся без попечения родителей, является жилищный вопрос, прежде всего это касается тех детей, которые не имеют жилья.</w:t>
      </w:r>
    </w:p>
    <w:p w:rsidR="00912E6A" w:rsidRPr="00E46CA3" w:rsidRDefault="00912E6A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По состоянию на 1 </w:t>
      </w:r>
      <w:r w:rsidR="005844D7">
        <w:rPr>
          <w:rFonts w:ascii="Times New Roman" w:eastAsia="Calibri" w:hAnsi="Times New Roman" w:cs="Times New Roman"/>
          <w:color w:val="000000"/>
          <w:sz w:val="27"/>
          <w:szCs w:val="27"/>
        </w:rPr>
        <w:t>января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20</w:t>
      </w:r>
      <w:r w:rsidR="005844D7">
        <w:rPr>
          <w:rFonts w:ascii="Times New Roman" w:eastAsia="Calibri" w:hAnsi="Times New Roman" w:cs="Times New Roman"/>
          <w:color w:val="000000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года общая численность всех граждан, включенных в список подлежащих обеспечению жилыми помещениями детей-сирот и детей, оставшихся без попечения родителей, а также лиц из их числа, имеющих право на получение жилья, составляет </w:t>
      </w:r>
      <w:r w:rsidR="005844D7">
        <w:rPr>
          <w:rFonts w:ascii="Times New Roman" w:eastAsia="Calibri" w:hAnsi="Times New Roman" w:cs="Times New Roman"/>
          <w:color w:val="000000"/>
          <w:sz w:val="27"/>
          <w:szCs w:val="27"/>
        </w:rPr>
        <w:t>39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человек.</w:t>
      </w:r>
    </w:p>
    <w:p w:rsidR="00912E6A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Реализация мероприятий позволит своевременно обеспечить жилыми помещениями детей-сирот и детей, оставшихся без попечения родителей, в соответствии с требованиями федерального законодательства, создать </w:t>
      </w:r>
    </w:p>
    <w:p w:rsidR="00587C8B" w:rsidRPr="00E46CA3" w:rsidRDefault="00587C8B" w:rsidP="0091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благоприятные условия для их социальной адаптации в современном обществе и повысить качество их жизни.</w:t>
      </w:r>
    </w:p>
    <w:p w:rsidR="00912E6A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Повышение уровня и качества жизни детей и семей с детьми является</w:t>
      </w:r>
    </w:p>
    <w:p w:rsidR="00587C8B" w:rsidRPr="00E46CA3" w:rsidRDefault="00587C8B" w:rsidP="0091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одним из приоритетных направлений государственной и региональной социальной политики.</w:t>
      </w:r>
    </w:p>
    <w:p w:rsidR="00912E6A" w:rsidRPr="00E46CA3" w:rsidRDefault="00912E6A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Увельский муниципальный район</w:t>
      </w:r>
      <w:r w:rsidR="00587C8B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выполняет все обязательства в отношении предоставления социальных услуг и мер социальной поддержки детям и семьям с детьми. </w:t>
      </w:r>
    </w:p>
    <w:p w:rsidR="00587C8B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Действующая система выплат государственных пособий гражданам, имеющим детей, в совокупности с другими социальными гарантиями формирует поддержку семьи, материнства и детства и обеспечивает прямую материальную поддержку семьи в связи с рождением и воспитанием детей.</w:t>
      </w:r>
    </w:p>
    <w:p w:rsidR="0052280A" w:rsidRPr="00E46CA3" w:rsidRDefault="0052280A" w:rsidP="005228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</w:rPr>
        <w:t>З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аконом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Челябинской области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от 2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9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.12.20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21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г. №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512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ЗО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«О ежемесячной денежной выплате, назначаемой в случае рождения (усыновления) второго ребенка»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 01.01.20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г. установлена новая ежемесячная выплата в связи с рождением (усыновлением)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второго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ребенка.</w:t>
      </w:r>
    </w:p>
    <w:p w:rsidR="00587C8B" w:rsidRPr="00E46CA3" w:rsidRDefault="006B7000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hyperlink r:id="rId7" w:history="1">
        <w:r w:rsidR="00587C8B"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Законом</w:t>
        </w:r>
      </w:hyperlink>
      <w:r w:rsidR="00587C8B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Челябинской области от 28.10.2004 г. № 299-ЗО «О пособии на ребенка» и </w:t>
      </w:r>
      <w:hyperlink r:id="rId8" w:history="1">
        <w:r w:rsidR="00587C8B"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Законом</w:t>
        </w:r>
      </w:hyperlink>
      <w:r w:rsidR="00587C8B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Челябинской области от 27.10.2005 г. № 417-ЗО «Об областном единовременном пособии при рождении ребенка».</w:t>
      </w:r>
    </w:p>
    <w:p w:rsidR="00587C8B" w:rsidRPr="00E46CA3" w:rsidRDefault="009C3888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sz w:val="27"/>
          <w:szCs w:val="27"/>
        </w:rPr>
        <w:lastRenderedPageBreak/>
        <w:t>Внесены изменения 26.12.2017г. в Закон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 xml:space="preserve">    Челябинской    области   от 30.08.2012 г. № 371-ЗО «О ежемесячном пособии по уходу за ребенком в во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зрасте от полутора до трех лет», установлена дополнительная мера социальной поддержки в виде ежемесячной денежной выплаты семьям при рождении  третьего и (или) последующих детей после 31.12.2017г. с месяца рождения по месяц достижения ребенком возраста трех лет. </w:t>
      </w:r>
      <w:proofErr w:type="gramEnd"/>
    </w:p>
    <w:p w:rsidR="0052280A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соответствии с </w:t>
      </w:r>
      <w:hyperlink r:id="rId9" w:history="1">
        <w:r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Законом</w:t>
        </w:r>
      </w:hyperlink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Челябинской области от 31.03.2010 г.      № 548-ЗО «О статусе и дополнительных мерах социальной поддержки многодетной семьи в Челябинской области» многодетной семье со среднедушевым доходом ниже величины прожиточного минимума на душу населения, установленного </w:t>
      </w:r>
      <w:hyperlink r:id="rId10" w:history="1">
        <w:r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Законом</w:t>
        </w:r>
      </w:hyperlink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Челябинской области от 28.04.2005 г. № 378-ЗО «Об установлении величины прожиточного минимума в Челябинской области», предоставляются дополнительные меры социальной поддержки по оплате жилого помещения и</w:t>
      </w:r>
      <w:proofErr w:type="gramEnd"/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коммунальных услуг.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hyperlink r:id="rId11" w:history="1">
        <w:r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Постановлением</w:t>
        </w:r>
      </w:hyperlink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Правительства Челябинской области от 15.04.2010 г. № 139-П «О Порядке предоставления многодетной семье дополнительных мер социальной поддержки по оплате жилого помещения и коммунальных услуг» утвержден Порядок предоставления многодетной семье дополнительных мер социальной поддержки по оплате жилого помещения и коммунальных услуг.</w:t>
      </w:r>
    </w:p>
    <w:p w:rsidR="00587C8B" w:rsidRPr="00E46CA3" w:rsidRDefault="00587C8B" w:rsidP="00587C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Кроме того, </w:t>
      </w:r>
      <w:r w:rsidRPr="00E46CA3">
        <w:rPr>
          <w:rFonts w:ascii="Times New Roman" w:eastAsia="Calibri" w:hAnsi="Times New Roman" w:cs="Times New Roman"/>
          <w:iCs/>
          <w:sz w:val="27"/>
          <w:szCs w:val="27"/>
        </w:rPr>
        <w:t xml:space="preserve">Законом Челябинской области 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от 15.12.2011 г. № 251-ЗО    «О дополнительных мерах социальной поддержки семей, имеющих детей, в Челябинской области» </w:t>
      </w:r>
      <w:r w:rsidRPr="00E46CA3">
        <w:rPr>
          <w:rFonts w:ascii="Times New Roman" w:eastAsia="Calibri" w:hAnsi="Times New Roman" w:cs="Times New Roman"/>
          <w:iCs/>
          <w:sz w:val="27"/>
          <w:szCs w:val="27"/>
        </w:rPr>
        <w:t>установлено право на областной материнский (семейный) капитал семей, среднедушевой доход которых не превышает величину прожиточного минимума на душу населения в Челябинской области, при рождении третьего или последующих детей, начиная с 1 января 2012 года</w:t>
      </w:r>
      <w:r w:rsidRPr="00E46CA3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При реализации семейной политики в </w:t>
      </w:r>
      <w:r w:rsidR="009C3888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Увельском муниципальном районе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сделан особый акцент на укреплении </w:t>
      </w:r>
      <w:r w:rsidR="009C3888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муниципальной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поддержки семей с детьми, в том числе семей, находящихся в социально опасном положении.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Масштабность, сложность, многообразие проблемы обусловливают необходимость ее комплексного решения, в том числе разработки и осуществления мероприятий по организации отдыха и оздоровления детей из семей, находящихся в трудной жизненной ситуации.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Предусмотрены мероприятия по 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организации круглогодичного оздоровления детей: 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в загородных лагерях отдыха и оздоровления детей - для детей, находящихся в трудной жизненной ситуации;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в санаторно-оздоровительных детских лагерях круглогодичного действия - для детей школьного возраста до достижения ими 18 лет, за исключением детей-инвалидов.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Подпрограмма призвана обеспечить комплексный подход к созданию благоприятных условий для улучшения жизнедеятельности детей, к решению проблем неблагополучия семей с детьми.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II. Основная цель и задачи подпрограммы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 xml:space="preserve">Целью подпрограммы является создание благоприятных условий для улучшения положения детей и семей с детьми в </w:t>
      </w:r>
      <w:r w:rsidR="00B86D53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Увельском муниципальном районе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Основными задачами подпрограммы являются:</w:t>
      </w:r>
    </w:p>
    <w:p w:rsidR="00587C8B" w:rsidRPr="00E46CA3" w:rsidRDefault="00EB5CB1" w:rsidP="00EB5CB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У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>лучшение качества жизни детей и семей с детьми</w:t>
      </w:r>
      <w:r w:rsidR="00B86D53" w:rsidRPr="00E46CA3">
        <w:rPr>
          <w:rFonts w:ascii="Times New Roman" w:eastAsia="Calibri" w:hAnsi="Times New Roman" w:cs="Times New Roman"/>
          <w:sz w:val="27"/>
          <w:szCs w:val="27"/>
        </w:rPr>
        <w:t>;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EB5CB1" w:rsidRPr="00E46CA3" w:rsidRDefault="00EB5CB1" w:rsidP="00EB5CB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  <w:r w:rsidRPr="00E46CA3">
        <w:rPr>
          <w:rFonts w:ascii="Times New Roman" w:hAnsi="Times New Roman" w:cs="Times New Roman"/>
          <w:sz w:val="27"/>
          <w:szCs w:val="27"/>
        </w:rPr>
        <w:t>Увеличение доли переданных детей, оставшихся без попечения родителей</w:t>
      </w:r>
      <w:proofErr w:type="gramStart"/>
      <w:r w:rsidRPr="00E46CA3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E46CA3">
        <w:rPr>
          <w:rFonts w:ascii="Times New Roman" w:hAnsi="Times New Roman" w:cs="Times New Roman"/>
          <w:sz w:val="27"/>
          <w:szCs w:val="27"/>
        </w:rPr>
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типов;</w:t>
      </w:r>
    </w:p>
    <w:p w:rsidR="003A7C2A" w:rsidRPr="00E46CA3" w:rsidRDefault="003A7C2A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III. Сроки и этапы реализации подпрограммы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Реализация подпрограммы рассчитана на 20</w:t>
      </w:r>
      <w:r w:rsidR="00162977">
        <w:rPr>
          <w:rFonts w:ascii="Times New Roman" w:eastAsia="Calibri" w:hAnsi="Times New Roman" w:cs="Times New Roman"/>
          <w:color w:val="000000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- 20</w:t>
      </w:r>
      <w:r w:rsidR="00C82A9D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2</w:t>
      </w:r>
      <w:r w:rsidR="00162977">
        <w:rPr>
          <w:rFonts w:ascii="Times New Roman" w:eastAsia="Calibri" w:hAnsi="Times New Roman" w:cs="Times New Roman"/>
          <w:color w:val="000000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годы. Подпрограмма будет реализована в один этап по направлениям системы мероприятий, которые направлены на достижение результатов, оцениваемых по целевым индикаторам и показателям, указанным в </w:t>
      </w:r>
      <w:hyperlink w:anchor="sub_11" w:history="1">
        <w:r w:rsidRPr="00E46CA3">
          <w:rPr>
            <w:rFonts w:ascii="Times New Roman" w:eastAsia="Calibri" w:hAnsi="Times New Roman" w:cs="Times New Roman"/>
            <w:color w:val="000000"/>
            <w:sz w:val="27"/>
            <w:szCs w:val="27"/>
          </w:rPr>
          <w:t>приложении 1</w:t>
        </w:r>
      </w:hyperlink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к государственной программе.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Соблюдение установленных сроков реализации подпрограммы обеспечивается системой мероприятий.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IV. Система мероприятий подпрограммы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В 20</w:t>
      </w:r>
      <w:r w:rsidR="005844D7">
        <w:rPr>
          <w:rFonts w:ascii="Times New Roman" w:eastAsia="Calibri" w:hAnsi="Times New Roman" w:cs="Times New Roman"/>
          <w:color w:val="000000"/>
          <w:sz w:val="27"/>
          <w:szCs w:val="27"/>
        </w:rPr>
        <w:t>22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- 20</w:t>
      </w:r>
      <w:r w:rsidR="00C82A9D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2</w:t>
      </w:r>
      <w:r w:rsidR="005844D7">
        <w:rPr>
          <w:rFonts w:ascii="Times New Roman" w:eastAsia="Calibri" w:hAnsi="Times New Roman" w:cs="Times New Roman"/>
          <w:color w:val="000000"/>
          <w:sz w:val="27"/>
          <w:szCs w:val="27"/>
        </w:rPr>
        <w:t>4</w:t>
      </w: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годах мероприятия подпрограммы осуществляются по </w:t>
      </w:r>
      <w:r w:rsidRPr="00E46CA3">
        <w:rPr>
          <w:rFonts w:ascii="Times New Roman" w:eastAsia="Calibri" w:hAnsi="Times New Roman" w:cs="Times New Roman"/>
          <w:sz w:val="27"/>
          <w:szCs w:val="27"/>
        </w:rPr>
        <w:t>следующим направлениям</w:t>
      </w:r>
      <w:bookmarkStart w:id="2" w:name="sub_11914"/>
      <w:r w:rsidR="003A7C2A" w:rsidRPr="00E46CA3">
        <w:rPr>
          <w:rFonts w:ascii="Times New Roman" w:eastAsia="Calibri" w:hAnsi="Times New Roman" w:cs="Times New Roman"/>
          <w:sz w:val="27"/>
          <w:szCs w:val="27"/>
        </w:rPr>
        <w:t>: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«Дети-сироты», «Поддержка детей и семей с детьми»</w:t>
      </w:r>
      <w:bookmarkStart w:id="3" w:name="sub_11915"/>
      <w:bookmarkEnd w:id="2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(приложение 1 к подпрограмме).</w:t>
      </w:r>
    </w:p>
    <w:bookmarkEnd w:id="3"/>
    <w:p w:rsidR="00587C8B" w:rsidRDefault="00587C8B" w:rsidP="00587C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В рамках направления «Дети-сироты» запланирована реализация мер, конечным результатом которых являются: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5A4291" w:rsidRPr="00E46CA3" w:rsidTr="005A4291">
        <w:tc>
          <w:tcPr>
            <w:tcW w:w="9464" w:type="dxa"/>
          </w:tcPr>
          <w:p w:rsidR="005A4291" w:rsidRPr="005A4291" w:rsidRDefault="005A4291" w:rsidP="005A429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4291">
              <w:rPr>
                <w:rFonts w:ascii="Times New Roman" w:hAnsi="Times New Roman" w:cs="Times New Roman"/>
                <w:sz w:val="27"/>
                <w:szCs w:val="27"/>
              </w:rPr>
              <w:t>Увеличение доли переданных детей, оставшихся без попечения родителей</w:t>
            </w:r>
            <w:proofErr w:type="gramStart"/>
            <w:r w:rsidRPr="005A4291">
              <w:rPr>
                <w:rFonts w:ascii="Times New Roman" w:hAnsi="Times New Roman" w:cs="Times New Roman"/>
                <w:sz w:val="27"/>
                <w:szCs w:val="27"/>
              </w:rPr>
              <w:t xml:space="preserve"> ,</w:t>
            </w:r>
            <w:proofErr w:type="gramEnd"/>
            <w:r w:rsidRPr="005A4291">
              <w:rPr>
                <w:rFonts w:ascii="Times New Roman" w:hAnsi="Times New Roman" w:cs="Times New Roman"/>
                <w:sz w:val="27"/>
                <w:szCs w:val="27"/>
              </w:rPr>
      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типов.</w:t>
            </w:r>
          </w:p>
        </w:tc>
      </w:tr>
    </w:tbl>
    <w:p w:rsidR="00587C8B" w:rsidRPr="00E46CA3" w:rsidRDefault="00587C8B" w:rsidP="005A42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По направлению «Поддержка детей и семей с детьми» запланировано обеспечить реализацию мер социальной поддержки граждан, имеющих детей, с целью повышения качества жизни и улучшения жизнедеятельности семей с детьми.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V. Ресурсное обеспечение подпрограммы</w:t>
      </w: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Финансирование мероприятий подпрограммы осуществляется за счет средств областного и федерального бюджетов.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Ресурсное обеспечение подпрограммы приведено в </w:t>
      </w:r>
      <w:hyperlink w:anchor="sub_1213" w:history="1">
        <w:r w:rsidRPr="00E46CA3">
          <w:rPr>
            <w:rFonts w:ascii="Times New Roman" w:eastAsia="Calibri" w:hAnsi="Times New Roman" w:cs="Times New Roman"/>
            <w:bCs/>
            <w:color w:val="000000"/>
            <w:sz w:val="27"/>
            <w:szCs w:val="27"/>
          </w:rPr>
          <w:t>таблице 1</w:t>
        </w:r>
      </w:hyperlink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587C8B" w:rsidRPr="00E46CA3" w:rsidRDefault="00587C8B" w:rsidP="00587C8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140"/>
        <w:gridCol w:w="1425"/>
        <w:gridCol w:w="1344"/>
        <w:gridCol w:w="1344"/>
        <w:gridCol w:w="1381"/>
      </w:tblGrid>
      <w:tr w:rsidR="00587C8B" w:rsidRPr="00E46CA3" w:rsidTr="003667FC">
        <w:trPr>
          <w:jc w:val="center"/>
        </w:trPr>
        <w:tc>
          <w:tcPr>
            <w:tcW w:w="1937" w:type="dxa"/>
            <w:vMerge w:val="restart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Наименование подпрограммы</w:t>
            </w:r>
          </w:p>
        </w:tc>
        <w:tc>
          <w:tcPr>
            <w:tcW w:w="2140" w:type="dxa"/>
            <w:vMerge w:val="restart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Источник финансирования</w:t>
            </w:r>
          </w:p>
        </w:tc>
        <w:tc>
          <w:tcPr>
            <w:tcW w:w="5494" w:type="dxa"/>
            <w:gridSpan w:val="4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Ресурсное обеспечение, тыс. рублей</w:t>
            </w:r>
          </w:p>
        </w:tc>
      </w:tr>
      <w:tr w:rsidR="00587C8B" w:rsidRPr="00E46CA3" w:rsidTr="003667FC">
        <w:trPr>
          <w:jc w:val="center"/>
        </w:trPr>
        <w:tc>
          <w:tcPr>
            <w:tcW w:w="1937" w:type="dxa"/>
            <w:vMerge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140" w:type="dxa"/>
            <w:vMerge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425" w:type="dxa"/>
            <w:vAlign w:val="center"/>
          </w:tcPr>
          <w:p w:rsidR="00587C8B" w:rsidRPr="00E46CA3" w:rsidRDefault="00587C8B" w:rsidP="00162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20</w:t>
            </w:r>
            <w:r w:rsidR="0016297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22</w:t>
            </w: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1344" w:type="dxa"/>
            <w:vAlign w:val="center"/>
          </w:tcPr>
          <w:p w:rsidR="00587C8B" w:rsidRPr="00E46CA3" w:rsidRDefault="00587C8B" w:rsidP="00C82A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20</w:t>
            </w:r>
            <w:r w:rsidR="0016297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23</w:t>
            </w: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1344" w:type="dxa"/>
            <w:vAlign w:val="center"/>
          </w:tcPr>
          <w:p w:rsidR="00587C8B" w:rsidRPr="00E46CA3" w:rsidRDefault="00587C8B" w:rsidP="00162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20</w:t>
            </w:r>
            <w:r w:rsidR="00C82A9D"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2</w:t>
            </w:r>
            <w:r w:rsidR="0016297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4</w:t>
            </w: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1381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всего</w:t>
            </w:r>
          </w:p>
        </w:tc>
      </w:tr>
      <w:tr w:rsidR="00E46CA3" w:rsidRPr="00E46CA3" w:rsidTr="003667FC">
        <w:trPr>
          <w:jc w:val="center"/>
        </w:trPr>
        <w:tc>
          <w:tcPr>
            <w:tcW w:w="1937" w:type="dxa"/>
            <w:vMerge w:val="restart"/>
            <w:vAlign w:val="center"/>
          </w:tcPr>
          <w:p w:rsidR="00587C8B" w:rsidRPr="00E46CA3" w:rsidRDefault="00587C8B" w:rsidP="00A90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Подпрограмма «</w:t>
            </w:r>
            <w:r w:rsidR="00A90216" w:rsidRPr="00E46CA3">
              <w:rPr>
                <w:rFonts w:ascii="Times New Roman" w:eastAsia="Calibri" w:hAnsi="Times New Roman" w:cs="Times New Roman"/>
                <w:bCs/>
                <w:color w:val="26282F"/>
                <w:sz w:val="27"/>
                <w:szCs w:val="27"/>
              </w:rPr>
              <w:t>Социальная поддержка семьи и детства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140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всего, в том числе:</w:t>
            </w:r>
          </w:p>
        </w:tc>
        <w:tc>
          <w:tcPr>
            <w:tcW w:w="1425" w:type="dxa"/>
            <w:vAlign w:val="center"/>
          </w:tcPr>
          <w:p w:rsidR="00587C8B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57753,8</w:t>
            </w:r>
          </w:p>
        </w:tc>
        <w:tc>
          <w:tcPr>
            <w:tcW w:w="1344" w:type="dxa"/>
            <w:vAlign w:val="center"/>
          </w:tcPr>
          <w:p w:rsidR="00587C8B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59146,8</w:t>
            </w:r>
          </w:p>
        </w:tc>
        <w:tc>
          <w:tcPr>
            <w:tcW w:w="1344" w:type="dxa"/>
            <w:vAlign w:val="center"/>
          </w:tcPr>
          <w:p w:rsidR="00587C8B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60595,5</w:t>
            </w:r>
          </w:p>
        </w:tc>
        <w:tc>
          <w:tcPr>
            <w:tcW w:w="1381" w:type="dxa"/>
            <w:vAlign w:val="center"/>
          </w:tcPr>
          <w:p w:rsidR="00587C8B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177496,1</w:t>
            </w:r>
          </w:p>
        </w:tc>
      </w:tr>
      <w:tr w:rsidR="003667FC" w:rsidRPr="00E46CA3" w:rsidTr="003667FC">
        <w:trPr>
          <w:jc w:val="center"/>
        </w:trPr>
        <w:tc>
          <w:tcPr>
            <w:tcW w:w="1937" w:type="dxa"/>
            <w:vMerge/>
            <w:vAlign w:val="center"/>
          </w:tcPr>
          <w:p w:rsidR="003667FC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140" w:type="dxa"/>
            <w:vAlign w:val="center"/>
          </w:tcPr>
          <w:p w:rsidR="003667FC" w:rsidRPr="00E46CA3" w:rsidRDefault="003667FC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областной бюджет</w:t>
            </w:r>
          </w:p>
        </w:tc>
        <w:tc>
          <w:tcPr>
            <w:tcW w:w="1425" w:type="dxa"/>
            <w:vAlign w:val="center"/>
          </w:tcPr>
          <w:p w:rsidR="003667FC" w:rsidRPr="00E46CA3" w:rsidRDefault="003667FC" w:rsidP="00C00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57753,8</w:t>
            </w:r>
          </w:p>
        </w:tc>
        <w:tc>
          <w:tcPr>
            <w:tcW w:w="1344" w:type="dxa"/>
            <w:vAlign w:val="center"/>
          </w:tcPr>
          <w:p w:rsidR="003667FC" w:rsidRPr="00E46CA3" w:rsidRDefault="003667FC" w:rsidP="00C00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59146,8</w:t>
            </w:r>
          </w:p>
        </w:tc>
        <w:tc>
          <w:tcPr>
            <w:tcW w:w="1344" w:type="dxa"/>
            <w:vAlign w:val="center"/>
          </w:tcPr>
          <w:p w:rsidR="003667FC" w:rsidRPr="00E46CA3" w:rsidRDefault="003667FC" w:rsidP="00C00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60595,5</w:t>
            </w:r>
          </w:p>
        </w:tc>
        <w:tc>
          <w:tcPr>
            <w:tcW w:w="1381" w:type="dxa"/>
            <w:vAlign w:val="center"/>
          </w:tcPr>
          <w:p w:rsidR="003667FC" w:rsidRPr="00E46CA3" w:rsidRDefault="003667FC" w:rsidP="00C00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177496,1</w:t>
            </w:r>
          </w:p>
        </w:tc>
      </w:tr>
    </w:tbl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  <w:r w:rsidRPr="00E46CA3">
        <w:rPr>
          <w:rFonts w:ascii="Times New Roman" w:eastAsia="Calibri" w:hAnsi="Times New Roman" w:cs="Times New Roman"/>
          <w:bCs/>
          <w:color w:val="26282F"/>
          <w:sz w:val="27"/>
          <w:szCs w:val="27"/>
        </w:rPr>
        <w:t>Раздел VI. Организация управления и механизм выполнения мероприятий подпрограммы</w:t>
      </w:r>
    </w:p>
    <w:p w:rsidR="00ED60F3" w:rsidRPr="00E46CA3" w:rsidRDefault="00ED60F3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Ответственным исполнителем  муниципальной подпрограммы является Управление социальной защиты населения администрации Увельского муниципального района (далее УСЗН).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УСЗН: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1) организует реализацию подпрограммы и несет ответственность за достижение целевых индикаторов и показателей муниципальной  подпрограммы и конечных результатов ее реализации, а также за эффективное использование бюджетных средств;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4" w:name="sub_1172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2) представляет по запросу экономического отдела администрации Увельского муниципального района сведения, необходимые для проведения мониторинга реализации муниципальной подпрограммы;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5" w:name="sub_1178"/>
      <w:bookmarkEnd w:id="4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3) проводит оценку эффективности мероприятий, осуществляемых соисполнителями;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6" w:name="sub_1179"/>
      <w:bookmarkEnd w:id="5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4) запрашивает у соисполнителей информацию, необходимую для подготовки годового отчета;</w:t>
      </w:r>
    </w:p>
    <w:p w:rsidR="00396262" w:rsidRPr="00E46CA3" w:rsidRDefault="00ED60F3" w:rsidP="003962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7" w:name="sub_1177"/>
      <w:bookmarkEnd w:id="6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5) подготавливает годовой отчет</w:t>
      </w:r>
      <w:r w:rsidR="00396262" w:rsidRPr="00E46CA3">
        <w:rPr>
          <w:rFonts w:ascii="Times New Roman" w:eastAsia="Calibri" w:hAnsi="Times New Roman" w:cs="Times New Roman"/>
          <w:sz w:val="27"/>
          <w:szCs w:val="27"/>
        </w:rPr>
        <w:t>, который содержит:</w:t>
      </w:r>
    </w:p>
    <w:p w:rsidR="00396262" w:rsidRPr="00E46CA3" w:rsidRDefault="001E3420" w:rsidP="00396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- 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конкретные результаты, достигнутые за отчетный период;</w:t>
      </w:r>
    </w:p>
    <w:p w:rsidR="00396262" w:rsidRPr="00E46CA3" w:rsidRDefault="001E3420" w:rsidP="00396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перечень мероприятий подпрограммы, выполненных и не выполненных (с указанием причин) в установленные сроки;</w:t>
      </w:r>
    </w:p>
    <w:p w:rsidR="00396262" w:rsidRPr="00E46CA3" w:rsidRDefault="001E3420" w:rsidP="00396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анализ факторов, повлиявших на ход реализации подпрограммы;</w:t>
      </w:r>
    </w:p>
    <w:p w:rsidR="00396262" w:rsidRPr="00E46CA3" w:rsidRDefault="001E3420" w:rsidP="00396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данные об использовании бюджетных ассигнований и иных средств на выполнение мероприятий подпрограммы;</w:t>
      </w:r>
    </w:p>
    <w:p w:rsidR="00396262" w:rsidRPr="00E46CA3" w:rsidRDefault="001E3420" w:rsidP="00396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информацию о внесенных ответственным исполнителем изменениях в подпрограмму;</w:t>
      </w:r>
    </w:p>
    <w:p w:rsidR="00396262" w:rsidRPr="00E46CA3" w:rsidRDefault="001E3420" w:rsidP="001E342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-</w:t>
      </w:r>
      <w:r w:rsidR="00396262"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оценку эффективности использования бюджетных средств на реализацию подпрограммы.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46CA3">
        <w:rPr>
          <w:rFonts w:ascii="Times New Roman" w:eastAsia="Calibri" w:hAnsi="Times New Roman" w:cs="Times New Roman"/>
          <w:color w:val="000000"/>
          <w:sz w:val="27"/>
          <w:szCs w:val="27"/>
        </w:rPr>
        <w:t>6) организует размещение на своем официальном сайте в сети Интернет годового отчета;</w:t>
      </w:r>
    </w:p>
    <w:bookmarkEnd w:id="7"/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Соисполнители подпрограммы: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1) осуществляют реализацию мероприятий подпрограммы, в отношении которых они являются соисполнителями;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8" w:name="sub_1285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2) по запросу представляют ответственному исполнителю информацию о ходе реализации мероприятий муниципальной программы.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3) ежеквартально, до 10 числа месяца, следующего за отчетным кварталом, представляют ответственному исполнителю информацию, необходимую для проведения мониторинга реализации подпрограммы;                     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4) ежегодно, до 20 февраля года, следующего </w:t>
      </w:r>
      <w:proofErr w:type="gramStart"/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proofErr w:type="gramEnd"/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отчетным</w:t>
      </w:r>
      <w:proofErr w:type="gramEnd"/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представляют </w:t>
      </w:r>
      <w:r w:rsidRPr="00ED60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ответственному исполнителю информацию, необходимую для подготовки годового отчета;</w:t>
      </w:r>
    </w:p>
    <w:p w:rsidR="00ED60F3" w:rsidRPr="00E46CA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bookmarkStart w:id="9" w:name="sub_1183"/>
      <w:bookmarkEnd w:id="8"/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Реализация подпрограммы осуществляется в соответствии с планом реализации подпрограммы, разрабатываемым на очередной финансовый год и на плановый период и содержащим перечень наиболее важных социально значимых контрольных событий подпрограммы с указанием их сроков и ожидаемых результатов (далее именуется - план реализации подпрограммы).</w:t>
      </w:r>
    </w:p>
    <w:bookmarkEnd w:id="9"/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Реализация муниципальной подпрограммы осуществляется: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- путем осуществления денежных выплат отдельным категориям граждан;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-путем осуществления УСЗН полномочий по исполнению публичных обязательств перед физическим лицом, подлежащих исполнению в денежной форме;</w:t>
      </w:r>
    </w:p>
    <w:p w:rsidR="00ED60F3" w:rsidRPr="00ED60F3" w:rsidRDefault="00ED60F3" w:rsidP="00ED60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D60F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Бюджетные средства для реализации  муниципальной подпрограммы предоставляются в пределах бюджетных ассигнований, предусмотренных в областном бюджете на указанные цели на соответствующий финансовый год и плановый период.</w:t>
      </w:r>
    </w:p>
    <w:p w:rsidR="00ED60F3" w:rsidRPr="00E46CA3" w:rsidRDefault="00ED60F3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Раздел VII. Ожидаемые результаты реализации подпрограммы</w:t>
      </w:r>
    </w:p>
    <w:p w:rsidR="00587C8B" w:rsidRPr="00E46CA3" w:rsidRDefault="00587C8B" w:rsidP="00587C8B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Оценка результатов и социально-экономической эффективности подпрограммы будет проводиться на основе системы целевых индикаторов и показателей. 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В результате реализации подпрограммы в 20</w:t>
      </w:r>
      <w:r w:rsidR="00ED60F3" w:rsidRPr="00E46CA3">
        <w:rPr>
          <w:rFonts w:ascii="Times New Roman" w:eastAsia="Calibri" w:hAnsi="Times New Roman" w:cs="Times New Roman"/>
          <w:sz w:val="27"/>
          <w:szCs w:val="27"/>
        </w:rPr>
        <w:t>21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году планируется достичь следующих показателей:</w:t>
      </w:r>
    </w:p>
    <w:p w:rsidR="004422B3" w:rsidRPr="00E46CA3" w:rsidRDefault="004422B3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hAnsi="Times New Roman" w:cs="Times New Roman"/>
          <w:sz w:val="27"/>
          <w:szCs w:val="27"/>
        </w:rPr>
        <w:t>Увеличение доли переданных детей, оставшихся без попечения родителей</w:t>
      </w:r>
      <w:proofErr w:type="gramStart"/>
      <w:r w:rsidRPr="00E46CA3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E46CA3">
        <w:rPr>
          <w:rFonts w:ascii="Times New Roman" w:hAnsi="Times New Roman" w:cs="Times New Roman"/>
          <w:sz w:val="27"/>
          <w:szCs w:val="27"/>
        </w:rPr>
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 до 55 процентов;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0" w:name="sub_11917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обеспечение </w:t>
      </w:r>
      <w:r w:rsidR="00BB0A7C" w:rsidRPr="00E46CA3">
        <w:rPr>
          <w:rFonts w:ascii="Times New Roman" w:eastAsia="Calibri" w:hAnsi="Times New Roman" w:cs="Times New Roman"/>
          <w:sz w:val="27"/>
          <w:szCs w:val="27"/>
        </w:rPr>
        <w:t>100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процента граждан, имеющих детей, мерами социальной поддержки от общего числа обратившихся за назначением мер социальной поддержки;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Целевые индикаторы и показатели реализации подпрограммы представлены в </w:t>
      </w:r>
      <w:hyperlink w:anchor="sub_11" w:history="1">
        <w:r w:rsidRPr="00E46CA3">
          <w:rPr>
            <w:rFonts w:ascii="Times New Roman" w:eastAsia="Calibri" w:hAnsi="Times New Roman" w:cs="Times New Roman"/>
            <w:bCs/>
            <w:sz w:val="27"/>
            <w:szCs w:val="27"/>
          </w:rPr>
          <w:t>приложении 1</w:t>
        </w:r>
      </w:hyperlink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к </w:t>
      </w:r>
      <w:r w:rsidR="00A972EE" w:rsidRPr="00E46CA3">
        <w:rPr>
          <w:rFonts w:ascii="Times New Roman" w:eastAsia="Calibri" w:hAnsi="Times New Roman" w:cs="Times New Roman"/>
          <w:sz w:val="27"/>
          <w:szCs w:val="27"/>
        </w:rPr>
        <w:t>муниципальной</w:t>
      </w: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программе.</w:t>
      </w:r>
    </w:p>
    <w:p w:rsidR="00587C8B" w:rsidRPr="00E46CA3" w:rsidRDefault="00587C8B" w:rsidP="00587C8B">
      <w:pPr>
        <w:spacing w:after="0" w:line="240" w:lineRule="auto"/>
        <w:rPr>
          <w:rFonts w:ascii="Calibri" w:eastAsia="Calibri" w:hAnsi="Calibri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Раздел VIII. Финансово-экономическое обоснование подпрограммы</w:t>
      </w:r>
    </w:p>
    <w:bookmarkEnd w:id="10"/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Финансово-экономическое обоснование подпрограммы представлено в </w:t>
      </w:r>
      <w:hyperlink w:anchor="sub_32" w:history="1">
        <w:r w:rsidRPr="00E46CA3">
          <w:rPr>
            <w:rFonts w:ascii="Times New Roman" w:eastAsia="Calibri" w:hAnsi="Times New Roman" w:cs="Times New Roman"/>
            <w:bCs/>
            <w:sz w:val="27"/>
            <w:szCs w:val="27"/>
          </w:rPr>
          <w:t>приложении 2</w:t>
        </w:r>
      </w:hyperlink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к настоящей подпрограмме.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Раздел IX. Методика оценки эффективности подпрограммы</w:t>
      </w:r>
    </w:p>
    <w:p w:rsidR="00587C8B" w:rsidRPr="00E46CA3" w:rsidRDefault="00587C8B" w:rsidP="00587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Методика оценки эффективности подпрограммы определяет принципы обоснования результативности и эффективности подпрограммы.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E46CA3">
        <w:rPr>
          <w:rFonts w:ascii="Times New Roman" w:eastAsia="Calibri" w:hAnsi="Times New Roman" w:cs="Times New Roman"/>
          <w:sz w:val="27"/>
          <w:szCs w:val="27"/>
        </w:rPr>
        <w:lastRenderedPageBreak/>
        <w:t>Оценка социально-экономических результатов программных мероприятий осуществляется с применением количественного метода, который заключается в проведении сравнительного анализа достигнутых значений целевых показателей по отношению к запланированным, при этом принимается во внимание оценка эффективности расходования бюджетных средств.</w:t>
      </w:r>
      <w:proofErr w:type="gramEnd"/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При оценке эффективности подпрограммы учитываются расходы средств, поступающих из всех источников финансирования.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Прогнозные показатели указаны в </w:t>
      </w:r>
      <w:hyperlink w:anchor="sub_1035" w:history="1">
        <w:r w:rsidRPr="00E46CA3">
          <w:rPr>
            <w:rFonts w:ascii="Times New Roman" w:eastAsia="Calibri" w:hAnsi="Times New Roman" w:cs="Times New Roman"/>
            <w:sz w:val="27"/>
            <w:szCs w:val="27"/>
          </w:rPr>
          <w:t>разделе VII</w:t>
        </w:r>
      </w:hyperlink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подпрограммы и взаимосвязаны с мероприятиями подпрограммы и результатами их выполнения (таблица 2).</w:t>
      </w:r>
    </w:p>
    <w:p w:rsidR="00587C8B" w:rsidRPr="00E46CA3" w:rsidRDefault="00587C8B" w:rsidP="00587C8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669"/>
        <w:gridCol w:w="2296"/>
        <w:gridCol w:w="3918"/>
      </w:tblGrid>
      <w:tr w:rsidR="00587C8B" w:rsidRPr="00E46CA3" w:rsidTr="003C4F1E">
        <w:tc>
          <w:tcPr>
            <w:tcW w:w="540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п</w:t>
            </w:r>
            <w:proofErr w:type="gramEnd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750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Наименование направления</w:t>
            </w:r>
          </w:p>
        </w:tc>
        <w:tc>
          <w:tcPr>
            <w:tcW w:w="2322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Ожидаемый результат выполнения</w:t>
            </w:r>
          </w:p>
        </w:tc>
        <w:tc>
          <w:tcPr>
            <w:tcW w:w="4091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Связь с целевыми индикаторами и показателями подпрограммы</w:t>
            </w:r>
          </w:p>
        </w:tc>
      </w:tr>
      <w:tr w:rsidR="00587C8B" w:rsidRPr="00E46CA3" w:rsidTr="003C4F1E">
        <w:tc>
          <w:tcPr>
            <w:tcW w:w="540" w:type="dxa"/>
          </w:tcPr>
          <w:p w:rsidR="00587C8B" w:rsidRPr="00E46CA3" w:rsidRDefault="00264560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  <w:r w:rsidR="00587C8B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750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Дети-сироты</w:t>
            </w:r>
          </w:p>
        </w:tc>
        <w:tc>
          <w:tcPr>
            <w:tcW w:w="2322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устройство детей-сирот и детей, оставшихся без попечения родителей, в семьи; удовлетворение потребности детей-сирот и детей, оставшихся без попечения родителей, в жилых помещениях</w:t>
            </w:r>
          </w:p>
        </w:tc>
        <w:tc>
          <w:tcPr>
            <w:tcW w:w="4091" w:type="dxa"/>
          </w:tcPr>
          <w:p w:rsidR="00EF7AA3" w:rsidRPr="00E46CA3" w:rsidRDefault="00EF7AA3" w:rsidP="00EF7AA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hAnsi="Times New Roman" w:cs="Times New Roman"/>
                <w:sz w:val="27"/>
                <w:szCs w:val="27"/>
              </w:rPr>
              <w:t>Увеличение доли переданных детей, оставшихся без попечения родителей</w:t>
            </w:r>
            <w:proofErr w:type="gramStart"/>
            <w:r w:rsidRPr="00E46CA3">
              <w:rPr>
                <w:rFonts w:ascii="Times New Roman" w:hAnsi="Times New Roman" w:cs="Times New Roman"/>
                <w:sz w:val="27"/>
                <w:szCs w:val="27"/>
              </w:rPr>
              <w:t xml:space="preserve"> ,</w:t>
            </w:r>
            <w:proofErr w:type="gramEnd"/>
            <w:r w:rsidRPr="00E46CA3">
              <w:rPr>
                <w:rFonts w:ascii="Times New Roman" w:hAnsi="Times New Roman" w:cs="Times New Roman"/>
                <w:sz w:val="27"/>
                <w:szCs w:val="27"/>
              </w:rPr>
      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 до 55 процентов;</w:t>
            </w:r>
          </w:p>
          <w:p w:rsidR="00587C8B" w:rsidRPr="00E46CA3" w:rsidRDefault="00587C8B" w:rsidP="00EF7AA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587C8B" w:rsidRPr="00E46CA3" w:rsidTr="003C4F1E">
        <w:tc>
          <w:tcPr>
            <w:tcW w:w="540" w:type="dxa"/>
          </w:tcPr>
          <w:p w:rsidR="00587C8B" w:rsidRPr="00E46CA3" w:rsidRDefault="00264560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  <w:r w:rsidR="00587C8B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750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Поддержка детей и семей с детьми</w:t>
            </w:r>
          </w:p>
        </w:tc>
        <w:tc>
          <w:tcPr>
            <w:tcW w:w="2322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улучшение качества жизни и повышение реальных доходов семей с детьми</w:t>
            </w:r>
          </w:p>
        </w:tc>
        <w:tc>
          <w:tcPr>
            <w:tcW w:w="4091" w:type="dxa"/>
          </w:tcPr>
          <w:p w:rsidR="00587C8B" w:rsidRPr="00E46CA3" w:rsidRDefault="00587C8B" w:rsidP="002645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обеспечение </w:t>
            </w:r>
            <w:r w:rsidR="00EF7AA3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100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процента граждан, имеющих детей, мерами социальной поддержки от общего числа обратившихся за назна</w:t>
            </w:r>
            <w:r w:rsidR="00264560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чением мер социальной поддержки.</w:t>
            </w:r>
          </w:p>
        </w:tc>
      </w:tr>
    </w:tbl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Обоснование состава и значений соответствующих целевых индикаторов и показателей подпрограммы и оценка влияния внешних факторов и условий на их достижение представлены в таблице 3.</w:t>
      </w:r>
    </w:p>
    <w:p w:rsidR="00587C8B" w:rsidRPr="00E46CA3" w:rsidRDefault="00587C8B" w:rsidP="00587C8B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Таблица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78"/>
        <w:gridCol w:w="2268"/>
        <w:gridCol w:w="3255"/>
      </w:tblGrid>
      <w:tr w:rsidR="00587C8B" w:rsidRPr="00E46CA3" w:rsidTr="007C0354">
        <w:tc>
          <w:tcPr>
            <w:tcW w:w="567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п</w:t>
            </w:r>
            <w:proofErr w:type="gramEnd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3686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Состав и значения целевых индикаторов и показателей подпрограммы</w:t>
            </w:r>
          </w:p>
        </w:tc>
        <w:tc>
          <w:tcPr>
            <w:tcW w:w="2268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Обоснование состава и значений 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целевых индикаторов и показателей</w:t>
            </w:r>
          </w:p>
        </w:tc>
        <w:tc>
          <w:tcPr>
            <w:tcW w:w="3260" w:type="dxa"/>
            <w:vAlign w:val="center"/>
          </w:tcPr>
          <w:p w:rsidR="00587C8B" w:rsidRPr="00E46CA3" w:rsidRDefault="00587C8B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Влияние внешних факторов и условий на достижение целевых 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индикаторов и показателей</w:t>
            </w:r>
          </w:p>
        </w:tc>
      </w:tr>
      <w:tr w:rsidR="00587C8B" w:rsidRPr="00E46CA3" w:rsidTr="007C0354">
        <w:tc>
          <w:tcPr>
            <w:tcW w:w="567" w:type="dxa"/>
          </w:tcPr>
          <w:p w:rsidR="00587C8B" w:rsidRPr="00E46CA3" w:rsidRDefault="00264560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1</w:t>
            </w:r>
            <w:r w:rsidR="00587C8B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686" w:type="dxa"/>
          </w:tcPr>
          <w:p w:rsidR="00396262" w:rsidRPr="00E46CA3" w:rsidRDefault="00396262" w:rsidP="0039626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hAnsi="Times New Roman" w:cs="Times New Roman"/>
                <w:sz w:val="27"/>
                <w:szCs w:val="27"/>
              </w:rPr>
              <w:t>Увеличение доли переданных детей, оставшихся без попечения родителей</w:t>
            </w:r>
            <w:proofErr w:type="gramStart"/>
            <w:r w:rsidRPr="00E46CA3">
              <w:rPr>
                <w:rFonts w:ascii="Times New Roman" w:hAnsi="Times New Roman" w:cs="Times New Roman"/>
                <w:sz w:val="27"/>
                <w:szCs w:val="27"/>
              </w:rPr>
              <w:t xml:space="preserve"> ,</w:t>
            </w:r>
            <w:proofErr w:type="gramEnd"/>
            <w:r w:rsidRPr="00E46CA3">
              <w:rPr>
                <w:rFonts w:ascii="Times New Roman" w:hAnsi="Times New Roman" w:cs="Times New Roman"/>
                <w:sz w:val="27"/>
                <w:szCs w:val="27"/>
              </w:rPr>
              <w:t>- всего, в том числе переданных не родственникам (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 до 55 процентов;</w:t>
            </w:r>
          </w:p>
          <w:p w:rsidR="00587C8B" w:rsidRPr="00E46CA3" w:rsidRDefault="00587C8B" w:rsidP="003962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7"/>
                <w:szCs w:val="27"/>
              </w:rPr>
            </w:pPr>
          </w:p>
        </w:tc>
        <w:tc>
          <w:tcPr>
            <w:tcW w:w="2268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значения показателей установлены в прямой зависимости от объемов финансирования мероприятий, направленных на их достижение. Выбранные показатели являются точными, измеримыми, объективными и простыми в применении. Показатели характеризуют достижение поставленных целей подпрограммы, ее общую результативность и эффективность</w:t>
            </w:r>
          </w:p>
        </w:tc>
        <w:tc>
          <w:tcPr>
            <w:tcW w:w="3260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gramStart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сокращение либо увеличение числа выявляемых детей, нуждающихся в устройстве в замещающие семьи </w:t>
            </w:r>
            <w:r w:rsidR="00396262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Увельского муниципального района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; сокращение либо увеличение финансирования из федерального или областного бюджетов;</w:t>
            </w:r>
            <w:proofErr w:type="gramEnd"/>
          </w:p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сокращение либо увеличение количества образовательных организаций, предоставляющих профессиональное образование в Челябинской области</w:t>
            </w:r>
          </w:p>
        </w:tc>
      </w:tr>
      <w:tr w:rsidR="00587C8B" w:rsidRPr="00E46CA3" w:rsidTr="007C0354">
        <w:tc>
          <w:tcPr>
            <w:tcW w:w="567" w:type="dxa"/>
          </w:tcPr>
          <w:p w:rsidR="00587C8B" w:rsidRPr="00E46CA3" w:rsidRDefault="00264560" w:rsidP="00587C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  <w:r w:rsidR="00587C8B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686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Обеспечение </w:t>
            </w:r>
            <w:r w:rsidR="00396262"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>100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процента граждан, имеющих детей, мерами социальной поддержки от общего числа обратившихся за назначением мер социальной поддержки;</w:t>
            </w:r>
          </w:p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выбранные показатели являются точными, измеримыми, объективными и простыми в применении. Показатели характеризуют достижение поставленных целей подпрограммы, ее общую результативность </w:t>
            </w:r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и эффективность</w:t>
            </w:r>
          </w:p>
        </w:tc>
        <w:tc>
          <w:tcPr>
            <w:tcW w:w="3260" w:type="dxa"/>
          </w:tcPr>
          <w:p w:rsidR="00587C8B" w:rsidRPr="00E46CA3" w:rsidRDefault="00587C8B" w:rsidP="00587C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gramStart"/>
            <w:r w:rsidRPr="00E46C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сокращение либо увеличение финансирования из федерального или областного бюджетов</w:t>
            </w:r>
            <w:proofErr w:type="gramEnd"/>
          </w:p>
        </w:tc>
      </w:tr>
    </w:tbl>
    <w:p w:rsidR="00587C8B" w:rsidRPr="00E46CA3" w:rsidRDefault="00587C8B" w:rsidP="00587C8B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В подпрограмме для оценки социально-экономической эффективности ее реализации используются следующие основные показатели:</w:t>
      </w:r>
    </w:p>
    <w:p w:rsidR="00587C8B" w:rsidRPr="00E46CA3" w:rsidRDefault="00396262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1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 xml:space="preserve">) удельный вес детей-сирот и детей, оставшихся без попечения родителей, воспитывающихся в семьях граждан, в общем числе детей-сирот и детей, оставшихся без попечения родителей, проживающих </w:t>
      </w:r>
      <w:r w:rsidR="00264560" w:rsidRPr="00E46CA3">
        <w:rPr>
          <w:rFonts w:ascii="Times New Roman" w:eastAsia="Calibri" w:hAnsi="Times New Roman" w:cs="Times New Roman"/>
          <w:sz w:val="27"/>
          <w:szCs w:val="27"/>
        </w:rPr>
        <w:t>на территории Увельского муниципального района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 xml:space="preserve"> области (без учета усыновленных детей) (</w:t>
      </w:r>
      <w:proofErr w:type="gramStart"/>
      <w:r w:rsidR="00587C8B" w:rsidRPr="00E46CA3">
        <w:rPr>
          <w:rFonts w:ascii="Times New Roman" w:eastAsia="Calibri" w:hAnsi="Times New Roman" w:cs="Times New Roman"/>
          <w:sz w:val="27"/>
          <w:szCs w:val="27"/>
          <w:lang w:val="en-US"/>
        </w:rPr>
        <w:t>U</w:t>
      </w:r>
      <w:proofErr w:type="spellStart"/>
      <w:proofErr w:type="gramEnd"/>
      <w:r w:rsidR="00587C8B"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устр</w:t>
      </w:r>
      <w:proofErr w:type="spellEnd"/>
      <w:r w:rsidR="00587C8B" w:rsidRPr="00E46CA3">
        <w:rPr>
          <w:rFonts w:ascii="Times New Roman" w:eastAsia="Calibri" w:hAnsi="Times New Roman" w:cs="Times New Roman"/>
          <w:sz w:val="27"/>
          <w:szCs w:val="27"/>
        </w:rPr>
        <w:t>), рассчитывается по формуле: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position w:val="-42"/>
          <w:sz w:val="27"/>
          <w:szCs w:val="27"/>
        </w:rPr>
        <w:object w:dxaOrig="25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48pt" o:ole="">
            <v:imagedata r:id="rId12" o:title=""/>
          </v:shape>
          <o:OLEObject Type="Embed" ProgID="Equation.3" ShapeID="_x0000_i1025" DrawAspect="Content" ObjectID="_1703666829" r:id="rId13"/>
        </w:object>
      </w:r>
      <w:r w:rsidRPr="00E46CA3">
        <w:rPr>
          <w:rFonts w:ascii="Times New Roman" w:eastAsia="Calibri" w:hAnsi="Times New Roman" w:cs="Times New Roman"/>
          <w:sz w:val="27"/>
          <w:szCs w:val="27"/>
        </w:rPr>
        <w:t>, где: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устр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численность детей-сирот и детей, оставшихся без попечения родителей, воспитывающихся в семьях граждан, на конец отчетного периода;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сир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численность детей-сирот и детей, оставшихся без попечения родителей, проживающих на территории </w:t>
      </w:r>
      <w:r w:rsidR="00396262" w:rsidRPr="00E46CA3">
        <w:rPr>
          <w:rFonts w:ascii="Times New Roman" w:eastAsia="Calibri" w:hAnsi="Times New Roman" w:cs="Times New Roman"/>
          <w:sz w:val="27"/>
          <w:szCs w:val="27"/>
        </w:rPr>
        <w:t>Увельского муниципального района</w:t>
      </w:r>
      <w:r w:rsidRPr="00E46CA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587C8B" w:rsidRPr="00E46CA3" w:rsidRDefault="00396262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sz w:val="27"/>
          <w:szCs w:val="27"/>
        </w:rPr>
        <w:t>2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>) удельный вес детей-сирот и детей, оставшихся без попечения родителей, усыновленных (удочеренных) гражданами, в общем количестве детей-сирот и детей, оставшихся без попечения родителей, переданных на воспитание по всем формам устройства (</w:t>
      </w:r>
      <w:proofErr w:type="gramStart"/>
      <w:r w:rsidR="00587C8B" w:rsidRPr="00E46CA3">
        <w:rPr>
          <w:rFonts w:ascii="Times New Roman" w:eastAsia="Calibri" w:hAnsi="Times New Roman" w:cs="Times New Roman"/>
          <w:sz w:val="27"/>
          <w:szCs w:val="27"/>
          <w:lang w:val="en-US"/>
        </w:rPr>
        <w:t>U</w:t>
      </w:r>
      <w:proofErr w:type="spellStart"/>
      <w:proofErr w:type="gramEnd"/>
      <w:r w:rsidR="00587C8B"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усын</w:t>
      </w:r>
      <w:proofErr w:type="spellEnd"/>
      <w:r w:rsidR="00587C8B" w:rsidRPr="00E46CA3">
        <w:rPr>
          <w:rFonts w:ascii="Times New Roman" w:eastAsia="Calibri" w:hAnsi="Times New Roman" w:cs="Times New Roman"/>
          <w:sz w:val="27"/>
          <w:szCs w:val="27"/>
        </w:rPr>
        <w:t>), рассчитывается по формуле: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position w:val="-42"/>
          <w:sz w:val="27"/>
          <w:szCs w:val="27"/>
        </w:rPr>
        <w:object w:dxaOrig="2620" w:dyaOrig="960">
          <v:shape id="_x0000_i1026" type="#_x0000_t75" style="width:131.25pt;height:48pt" o:ole="">
            <v:imagedata r:id="rId14" o:title=""/>
          </v:shape>
          <o:OLEObject Type="Embed" ProgID="Equation.3" ShapeID="_x0000_i1026" DrawAspect="Content" ObjectID="_1703666830" r:id="rId15"/>
        </w:object>
      </w:r>
      <w:r w:rsidRPr="00E46CA3">
        <w:rPr>
          <w:rFonts w:ascii="Times New Roman" w:eastAsia="Calibri" w:hAnsi="Times New Roman" w:cs="Times New Roman"/>
          <w:sz w:val="27"/>
          <w:szCs w:val="27"/>
        </w:rPr>
        <w:t>, где: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усын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численность детей-сирот и детей, оставшихся без попечения родителей, усыновленных (удочеренных) гражданами, на конец отчетного периода;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устр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численность детей-сирот и детей, оставшихся без попечения родителей, переданных на воспитание по всем формам устройства;</w:t>
      </w:r>
    </w:p>
    <w:p w:rsidR="00587C8B" w:rsidRPr="00E46CA3" w:rsidRDefault="005A4291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>) удельный вес граждан, имеющих детей, которым назначены меры социальной поддержки, в общем числе обратившихся за назначением мер социальной поддержки по состоянию на 31 декабря отчетного года (</w:t>
      </w:r>
      <w:proofErr w:type="gramStart"/>
      <w:r w:rsidR="00587C8B" w:rsidRPr="00E46CA3">
        <w:rPr>
          <w:rFonts w:ascii="Times New Roman" w:eastAsia="Calibri" w:hAnsi="Times New Roman" w:cs="Times New Roman"/>
          <w:sz w:val="27"/>
          <w:szCs w:val="27"/>
          <w:lang w:val="en-US"/>
        </w:rPr>
        <w:t>U</w:t>
      </w:r>
      <w:proofErr w:type="gramEnd"/>
      <w:r w:rsidR="00587C8B"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меры</w:t>
      </w:r>
      <w:r w:rsidR="00587C8B" w:rsidRPr="00E46CA3">
        <w:rPr>
          <w:rFonts w:ascii="Times New Roman" w:eastAsia="Calibri" w:hAnsi="Times New Roman" w:cs="Times New Roman"/>
          <w:sz w:val="27"/>
          <w:szCs w:val="27"/>
        </w:rPr>
        <w:t>) рассчитывается по формуле: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46CA3">
        <w:rPr>
          <w:rFonts w:ascii="Times New Roman" w:eastAsia="Calibri" w:hAnsi="Times New Roman" w:cs="Times New Roman"/>
          <w:position w:val="-42"/>
          <w:sz w:val="27"/>
          <w:szCs w:val="27"/>
        </w:rPr>
        <w:object w:dxaOrig="2580" w:dyaOrig="920">
          <v:shape id="_x0000_i1027" type="#_x0000_t75" style="width:129pt;height:45.75pt" o:ole="">
            <v:imagedata r:id="rId16" o:title=""/>
          </v:shape>
          <o:OLEObject Type="Embed" ProgID="Equation.3" ShapeID="_x0000_i1027" DrawAspect="Content" ObjectID="_1703666831" r:id="rId17"/>
        </w:object>
      </w:r>
      <w:r w:rsidRPr="00E46CA3">
        <w:rPr>
          <w:rFonts w:ascii="Times New Roman" w:eastAsia="Calibri" w:hAnsi="Times New Roman" w:cs="Times New Roman"/>
          <w:sz w:val="27"/>
          <w:szCs w:val="27"/>
        </w:rPr>
        <w:t>, где: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назн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численность граждан, имеющих детей, которым назначены меры социальной поддержки, на конец отчетного периода;</w:t>
      </w:r>
    </w:p>
    <w:p w:rsidR="00587C8B" w:rsidRPr="00E46CA3" w:rsidRDefault="00587C8B" w:rsidP="00587C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spellStart"/>
      <w:r w:rsidRPr="00E46CA3">
        <w:rPr>
          <w:rFonts w:ascii="Times New Roman" w:eastAsia="Calibri" w:hAnsi="Times New Roman" w:cs="Times New Roman"/>
          <w:sz w:val="27"/>
          <w:szCs w:val="27"/>
        </w:rPr>
        <w:t>Ч</w:t>
      </w:r>
      <w:r w:rsidRPr="00E46CA3">
        <w:rPr>
          <w:rFonts w:ascii="Times New Roman" w:eastAsia="Calibri" w:hAnsi="Times New Roman" w:cs="Times New Roman"/>
          <w:sz w:val="27"/>
          <w:szCs w:val="27"/>
          <w:vertAlign w:val="subscript"/>
        </w:rPr>
        <w:t>обр</w:t>
      </w:r>
      <w:proofErr w:type="spellEnd"/>
      <w:r w:rsidRPr="00E46CA3">
        <w:rPr>
          <w:rFonts w:ascii="Times New Roman" w:eastAsia="Calibri" w:hAnsi="Times New Roman" w:cs="Times New Roman"/>
          <w:sz w:val="27"/>
          <w:szCs w:val="27"/>
        </w:rPr>
        <w:t xml:space="preserve"> - общее число граждан, обратившихся за назначением меры социальной поддержки, проживающих на территории </w:t>
      </w:r>
      <w:r w:rsidR="00E46CA3">
        <w:rPr>
          <w:rFonts w:ascii="Times New Roman" w:eastAsia="Calibri" w:hAnsi="Times New Roman" w:cs="Times New Roman"/>
          <w:sz w:val="27"/>
          <w:szCs w:val="27"/>
        </w:rPr>
        <w:t>Увельского муниципального раойна</w:t>
      </w:r>
      <w:r w:rsidRPr="00E46CA3">
        <w:rPr>
          <w:rFonts w:ascii="Times New Roman" w:eastAsia="Calibri" w:hAnsi="Times New Roman" w:cs="Times New Roman"/>
          <w:sz w:val="27"/>
          <w:szCs w:val="27"/>
        </w:rPr>
        <w:t>;</w:t>
      </w:r>
    </w:p>
    <w:sectPr w:rsidR="00587C8B" w:rsidRPr="00E46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039"/>
    <w:multiLevelType w:val="hybridMultilevel"/>
    <w:tmpl w:val="AF06F5BA"/>
    <w:lvl w:ilvl="0" w:tplc="AEEC077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26D51"/>
    <w:multiLevelType w:val="hybridMultilevel"/>
    <w:tmpl w:val="F60E0DDE"/>
    <w:lvl w:ilvl="0" w:tplc="5FCA45DC">
      <w:start w:val="1"/>
      <w:numFmt w:val="decimal"/>
      <w:lvlText w:val="%1."/>
      <w:lvlJc w:val="left"/>
      <w:pPr>
        <w:ind w:left="1110" w:hanging="39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34"/>
    <w:rsid w:val="00020115"/>
    <w:rsid w:val="00087B67"/>
    <w:rsid w:val="00135C96"/>
    <w:rsid w:val="00162977"/>
    <w:rsid w:val="001E3420"/>
    <w:rsid w:val="001E451C"/>
    <w:rsid w:val="002161C7"/>
    <w:rsid w:val="00264560"/>
    <w:rsid w:val="0029503A"/>
    <w:rsid w:val="003667FC"/>
    <w:rsid w:val="00396262"/>
    <w:rsid w:val="003A7C2A"/>
    <w:rsid w:val="003C4F1E"/>
    <w:rsid w:val="003F5F5D"/>
    <w:rsid w:val="004422B3"/>
    <w:rsid w:val="00454FC3"/>
    <w:rsid w:val="00495387"/>
    <w:rsid w:val="0052280A"/>
    <w:rsid w:val="0056342B"/>
    <w:rsid w:val="0056351C"/>
    <w:rsid w:val="005649E5"/>
    <w:rsid w:val="005844D7"/>
    <w:rsid w:val="00587C8B"/>
    <w:rsid w:val="00592A9A"/>
    <w:rsid w:val="005A4291"/>
    <w:rsid w:val="00637034"/>
    <w:rsid w:val="00693185"/>
    <w:rsid w:val="006B7000"/>
    <w:rsid w:val="00783DB2"/>
    <w:rsid w:val="007C0354"/>
    <w:rsid w:val="008A65BE"/>
    <w:rsid w:val="00912E6A"/>
    <w:rsid w:val="009C3888"/>
    <w:rsid w:val="00A90216"/>
    <w:rsid w:val="00A972EE"/>
    <w:rsid w:val="00B277FD"/>
    <w:rsid w:val="00B82738"/>
    <w:rsid w:val="00B86D53"/>
    <w:rsid w:val="00BB0A7C"/>
    <w:rsid w:val="00BE172B"/>
    <w:rsid w:val="00C16311"/>
    <w:rsid w:val="00C82A9D"/>
    <w:rsid w:val="00CD5151"/>
    <w:rsid w:val="00E36D60"/>
    <w:rsid w:val="00E46CA3"/>
    <w:rsid w:val="00E67522"/>
    <w:rsid w:val="00EB5CB1"/>
    <w:rsid w:val="00ED60F3"/>
    <w:rsid w:val="00EF7AA3"/>
    <w:rsid w:val="00F9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F1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16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F1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16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750919.2" TargetMode="Externa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717006.3" TargetMode="Externa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72823.0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hyperlink" Target="garantF1://8747159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garantF1://8671924.0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2270E-6862-4A89-A10E-2D8BDB2E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11</Pages>
  <Words>3477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2021-12-30T03:48:00Z</cp:lastPrinted>
  <dcterms:created xsi:type="dcterms:W3CDTF">2019-01-07T07:11:00Z</dcterms:created>
  <dcterms:modified xsi:type="dcterms:W3CDTF">2022-01-14T07:01:00Z</dcterms:modified>
</cp:coreProperties>
</file>